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浙江水利水电学院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  <w:t>学分认定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  <w:lang w:val="en-US" w:eastAsia="zh-CN"/>
        </w:rPr>
        <w:t>及转换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  <w:t>申请表</w:t>
      </w:r>
    </w:p>
    <w:tbl>
      <w:tblPr>
        <w:tblStyle w:val="3"/>
        <w:tblW w:w="89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950"/>
        <w:gridCol w:w="1360"/>
        <w:gridCol w:w="105"/>
        <w:gridCol w:w="1309"/>
        <w:gridCol w:w="337"/>
        <w:gridCol w:w="1162"/>
        <w:gridCol w:w="375"/>
        <w:gridCol w:w="825"/>
        <w:gridCol w:w="900"/>
        <w:gridCol w:w="1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</w:rPr>
              <w:t>姓  名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</w:p>
        </w:tc>
        <w:tc>
          <w:tcPr>
            <w:tcW w:w="141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学  号</w:t>
            </w:r>
          </w:p>
        </w:tc>
        <w:tc>
          <w:tcPr>
            <w:tcW w:w="1499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电  话</w:t>
            </w:r>
          </w:p>
        </w:tc>
        <w:tc>
          <w:tcPr>
            <w:tcW w:w="2103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16"/>
                <w:sz w:val="21"/>
                <w:szCs w:val="21"/>
              </w:rPr>
              <w:t>二级学院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</w:p>
        </w:tc>
        <w:tc>
          <w:tcPr>
            <w:tcW w:w="141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专  业</w:t>
            </w:r>
          </w:p>
        </w:tc>
        <w:tc>
          <w:tcPr>
            <w:tcW w:w="1499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班  级</w:t>
            </w:r>
          </w:p>
        </w:tc>
        <w:tc>
          <w:tcPr>
            <w:tcW w:w="2103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2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16"/>
                <w:sz w:val="21"/>
                <w:szCs w:val="21"/>
              </w:rPr>
              <w:t>学生申请材料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kern w:val="16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16"/>
                <w:sz w:val="21"/>
                <w:szCs w:val="21"/>
              </w:rPr>
              <w:t>序号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</w:rPr>
              <w:t>成果名称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</w:rPr>
              <w:t>成果类别</w:t>
            </w:r>
          </w:p>
        </w:tc>
        <w:tc>
          <w:tcPr>
            <w:tcW w:w="1499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</w:rPr>
              <w:t>获得日期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</w:rPr>
              <w:t>发证（文）单位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</w:rPr>
              <w:t>申请学分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16"/>
                <w:sz w:val="21"/>
                <w:szCs w:val="21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kern w:val="16"/>
                <w:sz w:val="21"/>
                <w:szCs w:val="21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41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499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16"/>
                <w:sz w:val="21"/>
                <w:szCs w:val="21"/>
              </w:rPr>
              <w:t>20XX年X月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16"/>
                <w:sz w:val="21"/>
                <w:szCs w:val="21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kern w:val="16"/>
                <w:sz w:val="21"/>
                <w:szCs w:val="21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41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499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16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  <w:lang w:eastAsia="zh-CN"/>
              </w:rPr>
              <w:t>有关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</w:rPr>
              <w:t>情况说明</w:t>
            </w:r>
          </w:p>
        </w:tc>
        <w:tc>
          <w:tcPr>
            <w:tcW w:w="7576" w:type="dxa"/>
            <w:gridSpan w:val="9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6" w:beforeLines="5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color w:val="000000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w w:val="90"/>
                <w:sz w:val="21"/>
                <w:szCs w:val="21"/>
                <w:lang w:eastAsia="zh-CN"/>
              </w:rPr>
              <w:t>请对照认定标准中的依据和备注栏内容说明有关情况，如“</w:t>
            </w:r>
            <w:r>
              <w:rPr>
                <w:rFonts w:hint="eastAsia" w:ascii="Times New Roman" w:hAnsi="Times New Roman" w:eastAsia="仿宋_GB2312" w:cs="仿宋_GB2312"/>
                <w:color w:val="auto"/>
                <w:w w:val="9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auto"/>
                <w:w w:val="90"/>
                <w:sz w:val="21"/>
                <w:szCs w:val="21"/>
                <w:lang w:eastAsia="zh-CN"/>
              </w:rPr>
              <w:t>竞赛为团体竞赛，成员间有主次之分”等信息。</w:t>
            </w:r>
            <w:r>
              <w:rPr>
                <w:rFonts w:hint="eastAsia" w:ascii="Times New Roman" w:hAnsi="Times New Roman" w:eastAsia="仿宋_GB2312" w:cs="仿宋_GB2312"/>
                <w:color w:val="auto"/>
                <w:w w:val="9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auto"/>
                <w:w w:val="90"/>
                <w:sz w:val="21"/>
                <w:szCs w:val="21"/>
                <w:lang w:eastAsia="zh-CN"/>
              </w:rPr>
              <w:t>【填写时请删除】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1"/>
                <w:szCs w:val="21"/>
                <w:lang w:eastAsia="zh-CN"/>
              </w:rPr>
              <w:t>拟转换课程及学分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  <w:t>课程名称</w:t>
            </w:r>
          </w:p>
        </w:tc>
        <w:tc>
          <w:tcPr>
            <w:tcW w:w="164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  <w:t>课程性质</w:t>
            </w:r>
          </w:p>
        </w:tc>
        <w:tc>
          <w:tcPr>
            <w:tcW w:w="153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  <w:t>学分</w:t>
            </w: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  <w:t>开课学期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64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53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eastAsia="zh-CN"/>
              </w:rPr>
              <w:t>20XX-20XX学年第X学期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64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53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/>
              </w:rPr>
              <w:t>所在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  <w:t>学院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/>
              </w:rPr>
              <w:t>核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7576" w:type="dxa"/>
            <w:gridSpan w:val="9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上述成果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是否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未认定转换过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上述成果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是否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未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申请素质拓展学分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/>
              </w:rPr>
              <w:t>成果认定单位意见</w:t>
            </w:r>
          </w:p>
        </w:tc>
        <w:tc>
          <w:tcPr>
            <w:tcW w:w="7576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通过审核，同意认定该生：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①成果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，认定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学分。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②成果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，认定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学分。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成果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，认定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学分。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right="0" w:firstLine="2940" w:firstLineChars="14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单位负责人（签字）：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right="0" w:firstLine="2940" w:firstLineChars="14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单位（盖章）：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 w:firstLine="3360" w:firstLineChars="160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/>
              </w:rPr>
              <w:t>课程认定单位意见</w:t>
            </w:r>
          </w:p>
        </w:tc>
        <w:tc>
          <w:tcPr>
            <w:tcW w:w="7576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通过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审议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，同意该生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以下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学分转换成：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①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课程学分，认定成绩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 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②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课程学分，认定成绩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 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课程学分，认定成绩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 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right="0" w:firstLine="2940" w:firstLineChars="14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开课单位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分管领导（签字）：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right="0" w:firstLine="2940" w:firstLineChars="14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>开课单位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beforeAutospacing="0" w:after="0" w:afterAutospacing="0"/>
              <w:ind w:left="0" w:right="0" w:firstLine="3360" w:firstLineChars="1600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 xml:space="preserve">月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1"/>
                <w:szCs w:val="21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8" w:lineRule="auto"/>
        <w:jc w:val="left"/>
        <w:textAlignment w:val="auto"/>
        <w:rPr>
          <w:rFonts w:hint="eastAsia" w:ascii="Times New Roman" w:hAnsi="Times New Roman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8" w:lineRule="auto"/>
        <w:jc w:val="left"/>
        <w:textAlignment w:val="auto"/>
        <w:rPr>
          <w:rFonts w:hint="eastAsia" w:ascii="Times New Roman" w:hAnsi="Times New Roman" w:eastAsia="仿宋_GB2312" w:cs="仿宋_GB2312"/>
        </w:rPr>
      </w:pPr>
      <w:r>
        <w:rPr>
          <w:rFonts w:hint="eastAsia" w:ascii="Times New Roman" w:hAnsi="Times New Roman" w:eastAsia="仿宋_GB2312" w:cs="仿宋_GB2312"/>
        </w:rPr>
        <w:t>注：</w:t>
      </w:r>
      <w:r>
        <w:rPr>
          <w:rFonts w:hint="eastAsia" w:ascii="Times New Roman" w:hAnsi="Times New Roman" w:eastAsia="仿宋_GB2312" w:cs="仿宋_GB2312"/>
          <w:kern w:val="2"/>
          <w:sz w:val="21"/>
          <w:szCs w:val="22"/>
          <w:lang w:val="en-US" w:eastAsia="zh-CN" w:bidi="ar-SA"/>
        </w:rPr>
        <w:t>1.</w:t>
      </w:r>
      <w:r>
        <w:rPr>
          <w:rFonts w:hint="eastAsia" w:ascii="Times New Roman" w:hAnsi="Times New Roman" w:eastAsia="仿宋_GB2312" w:cs="仿宋_GB2312"/>
        </w:rPr>
        <w:t>课程性质填写：专业</w:t>
      </w:r>
      <w:r>
        <w:rPr>
          <w:rFonts w:hint="eastAsia" w:ascii="Times New Roman" w:hAnsi="Times New Roman" w:eastAsia="仿宋_GB2312" w:cs="仿宋_GB2312"/>
          <w:lang w:val="en-US" w:eastAsia="zh-CN"/>
        </w:rPr>
        <w:t>教育</w:t>
      </w:r>
      <w:r>
        <w:rPr>
          <w:rFonts w:hint="eastAsia" w:ascii="Times New Roman" w:hAnsi="Times New Roman" w:eastAsia="仿宋_GB2312" w:cs="仿宋_GB2312"/>
        </w:rPr>
        <w:t>必修课、专业</w:t>
      </w:r>
      <w:r>
        <w:rPr>
          <w:rFonts w:hint="eastAsia" w:ascii="Times New Roman" w:hAnsi="Times New Roman" w:eastAsia="仿宋_GB2312" w:cs="仿宋_GB2312"/>
          <w:lang w:val="en-US" w:eastAsia="zh-CN"/>
        </w:rPr>
        <w:t>教育</w:t>
      </w:r>
      <w:r>
        <w:rPr>
          <w:rFonts w:hint="eastAsia" w:ascii="Times New Roman" w:hAnsi="Times New Roman" w:eastAsia="仿宋_GB2312" w:cs="仿宋_GB2312"/>
        </w:rPr>
        <w:t>选修课、</w:t>
      </w:r>
      <w:r>
        <w:rPr>
          <w:rFonts w:hint="eastAsia" w:ascii="Times New Roman" w:hAnsi="Times New Roman" w:eastAsia="仿宋_GB2312" w:cs="仿宋_GB2312"/>
          <w:lang w:val="en-US" w:eastAsia="zh-CN"/>
        </w:rPr>
        <w:t>通识</w:t>
      </w:r>
      <w:r>
        <w:rPr>
          <w:rFonts w:hint="eastAsia" w:ascii="Times New Roman" w:hAnsi="Times New Roman" w:eastAsia="仿宋_GB2312" w:cs="仿宋_GB2312"/>
        </w:rPr>
        <w:t>必修课</w:t>
      </w:r>
      <w:r>
        <w:rPr>
          <w:rFonts w:hint="eastAsia" w:ascii="Times New Roman" w:hAnsi="Times New Roman" w:eastAsia="仿宋_GB2312" w:cs="仿宋_GB2312"/>
          <w:lang w:val="en-US" w:eastAsia="zh-CN"/>
        </w:rPr>
        <w:t>程</w:t>
      </w:r>
      <w:r>
        <w:rPr>
          <w:rFonts w:hint="eastAsia" w:ascii="Times New Roman" w:hAnsi="Times New Roman" w:eastAsia="仿宋_GB2312" w:cs="仿宋_GB2312"/>
        </w:rPr>
        <w:t>、</w:t>
      </w:r>
      <w:r>
        <w:rPr>
          <w:rFonts w:hint="eastAsia" w:ascii="Times New Roman" w:hAnsi="Times New Roman" w:eastAsia="仿宋_GB2312" w:cs="仿宋_GB2312"/>
          <w:lang w:val="en-US" w:eastAsia="zh-CN"/>
        </w:rPr>
        <w:t>通识</w:t>
      </w:r>
      <w:r>
        <w:rPr>
          <w:rFonts w:hint="eastAsia" w:ascii="Times New Roman" w:hAnsi="Times New Roman" w:eastAsia="仿宋_GB2312" w:cs="仿宋_GB2312"/>
        </w:rPr>
        <w:t>选修课</w:t>
      </w:r>
      <w:r>
        <w:rPr>
          <w:rFonts w:hint="eastAsia" w:ascii="Times New Roman" w:hAnsi="Times New Roman" w:eastAsia="仿宋_GB2312" w:cs="仿宋_GB2312"/>
          <w:lang w:val="en-US" w:eastAsia="zh-CN"/>
        </w:rPr>
        <w:t>程、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lang w:val="en-US" w:eastAsia="zh-CN"/>
        </w:rPr>
        <w:t>独立实践课程</w:t>
      </w:r>
      <w:r>
        <w:rPr>
          <w:rFonts w:hint="eastAsia" w:ascii="Times New Roman" w:hAnsi="Times New Roman" w:eastAsia="仿宋_GB2312" w:cs="仿宋_GB2312"/>
        </w:rPr>
        <w:t>等；</w:t>
      </w:r>
      <w:r>
        <w:rPr>
          <w:rFonts w:hint="eastAsia" w:ascii="Times New Roman" w:hAnsi="Times New Roman" w:eastAsia="仿宋_GB2312" w:cs="仿宋_GB2312"/>
          <w:kern w:val="2"/>
          <w:sz w:val="21"/>
          <w:szCs w:val="22"/>
          <w:lang w:val="en-US" w:eastAsia="zh-CN" w:bidi="ar-SA"/>
        </w:rPr>
        <w:t>2.</w:t>
      </w:r>
      <w:r>
        <w:rPr>
          <w:rFonts w:hint="eastAsia" w:ascii="Times New Roman" w:hAnsi="Times New Roman" w:eastAsia="仿宋_GB2312" w:cs="仿宋_GB2312"/>
        </w:rPr>
        <w:t>开课学期须与专业人才培养方案规定一致；</w:t>
      </w:r>
      <w:r>
        <w:rPr>
          <w:rFonts w:hint="eastAsia" w:ascii="Times New Roman" w:hAnsi="Times New Roman" w:eastAsia="仿宋_GB2312" w:cs="仿宋_GB2312"/>
          <w:kern w:val="2"/>
          <w:sz w:val="21"/>
          <w:szCs w:val="22"/>
          <w:lang w:val="en-US" w:eastAsia="zh-CN" w:bidi="ar-SA"/>
        </w:rPr>
        <w:t>3.</w:t>
      </w:r>
      <w:r>
        <w:rPr>
          <w:rFonts w:hint="eastAsia" w:ascii="Times New Roman" w:hAnsi="Times New Roman" w:eastAsia="仿宋_GB2312" w:cs="仿宋_GB2312"/>
        </w:rPr>
        <w:t>证明材料包括：各类证书复印件，参赛证明，论文及所载刊物的封面、目录复印件等；</w:t>
      </w:r>
      <w:r>
        <w:rPr>
          <w:rFonts w:hint="eastAsia" w:ascii="Times New Roman" w:hAnsi="Times New Roman" w:eastAsia="仿宋_GB2312" w:cs="仿宋_GB2312"/>
          <w:kern w:val="2"/>
          <w:sz w:val="21"/>
          <w:szCs w:val="22"/>
          <w:lang w:val="en-US" w:eastAsia="zh-CN" w:bidi="ar-SA"/>
        </w:rPr>
        <w:t>4.</w:t>
      </w:r>
      <w:r>
        <w:rPr>
          <w:rFonts w:hint="eastAsia" w:ascii="Times New Roman" w:hAnsi="Times New Roman" w:eastAsia="仿宋_GB2312" w:cs="仿宋_GB2312"/>
        </w:rPr>
        <w:t>此表一式两份，由学生所在二级学院和教务处各保存一份。</w:t>
      </w:r>
    </w:p>
    <w:p>
      <w:pPr>
        <w:jc w:val="right"/>
        <w:rPr>
          <w:rFonts w:hint="eastAsia" w:ascii="Times New Roman" w:hAnsi="Times New Roman" w:eastAsia="仿宋_GB2312" w:cs="仿宋_GB2312"/>
        </w:rPr>
      </w:pPr>
      <w:r>
        <w:rPr>
          <w:rFonts w:hint="eastAsia" w:ascii="Times New Roman" w:hAnsi="Times New Roman" w:eastAsia="仿宋_GB2312" w:cs="仿宋_GB2312"/>
          <w:lang w:val="en-US" w:eastAsia="zh-CN"/>
        </w:rPr>
        <w:t>浙江水利水电</w:t>
      </w:r>
      <w:r>
        <w:rPr>
          <w:rFonts w:hint="eastAsia" w:ascii="Times New Roman" w:hAnsi="Times New Roman" w:eastAsia="仿宋_GB2312" w:cs="仿宋_GB2312"/>
        </w:rPr>
        <w:t>学院</w:t>
      </w:r>
      <w:r>
        <w:rPr>
          <w:rFonts w:hint="eastAsia" w:ascii="Times New Roman" w:hAnsi="Times New Roman" w:eastAsia="仿宋_GB2312" w:cs="仿宋_GB231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</w:rPr>
        <w:t>教务处</w:t>
      </w:r>
      <w:r>
        <w:rPr>
          <w:rFonts w:hint="eastAsia" w:ascii="Times New Roman" w:hAnsi="Times New Roman" w:eastAsia="仿宋_GB2312" w:cs="仿宋_GB231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</w:rPr>
        <w:t>制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4575B6"/>
    <w:rsid w:val="7946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2026-04-21T01:28:00Z</dcterms:created>
  <dc:creator>zhqin</dc:creator>
  <cp:lastModifiedBy>ctt</cp:lastModifiedBy>
  <dcterms:modified xsi:type="dcterms:W3CDTF">2026-09-16T02:20:07Z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KSOTemplateDocerSaveRecord">
    <vt:lpwstr>eyJoZGlkIjoiOWMxYWRiMWQxNzA0ZTc1OWFkMTYzYTgxYWY1ODYxNzUiLCJ1c2VySWQiOiIxNjYxMTM5OTI5In0=</vt:lpwstr>
  </property>
  <property fmtid="{D5CDD505-2E9C-101B-9397-08002B2CF9AE}" pid="4" name="ICV">
    <vt:lpwstr>DC8C18D41791495AA6C9833A038683AD_12</vt:lpwstr>
  </property>
</Properties>
</file>