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 w:val="36"/>
          <w:szCs w:val="36"/>
        </w:rPr>
      </w:pPr>
      <w:r>
        <w:rPr>
          <w:sz w:val="36"/>
          <w:szCs w:val="36"/>
        </w:rPr>
        <w:t>浙江水利水电学院听课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记录表（理论课）</w:t>
      </w:r>
    </w:p>
    <w:p>
      <w:pPr>
        <w:jc w:val="center"/>
      </w:pPr>
      <w:r>
        <w:rPr>
          <w:rFonts w:hint="eastAsia"/>
        </w:rPr>
        <w:t>（教师</w:t>
      </w:r>
      <w:bookmarkStart w:id="0" w:name="_GoBack"/>
      <w:bookmarkEnd w:id="0"/>
      <w:r>
        <w:rPr>
          <w:rFonts w:hint="eastAsia"/>
        </w:rPr>
        <w:t>用表）</w:t>
      </w:r>
    </w:p>
    <w:tbl>
      <w:tblPr>
        <w:tblStyle w:val="8"/>
        <w:tblW w:w="9349" w:type="dxa"/>
        <w:jc w:val="center"/>
        <w:tblInd w:w="-7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567"/>
        <w:gridCol w:w="3686"/>
        <w:gridCol w:w="425"/>
        <w:gridCol w:w="557"/>
        <w:gridCol w:w="10"/>
        <w:gridCol w:w="567"/>
        <w:gridCol w:w="567"/>
        <w:gridCol w:w="56"/>
        <w:gridCol w:w="653"/>
        <w:gridCol w:w="567"/>
        <w:gridCol w:w="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801" w:type="dxa"/>
            <w:gridSpan w:val="2"/>
            <w:vAlign w:val="center"/>
          </w:tcPr>
          <w:p>
            <w:pPr>
              <w:pStyle w:val="12"/>
              <w:spacing w:before="158"/>
              <w:ind w:left="127" w:right="121"/>
              <w:jc w:val="center"/>
              <w:rPr>
                <w:rFonts w:ascii="宋体" w:eastAsia="宋体"/>
                <w:b/>
                <w:sz w:val="23"/>
              </w:rPr>
            </w:pPr>
            <w:r>
              <w:rPr>
                <w:rFonts w:hint="eastAsia" w:ascii="宋体" w:eastAsia="宋体"/>
                <w:b/>
                <w:sz w:val="23"/>
              </w:rPr>
              <w:t>课程名称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任课教师</w:t>
            </w:r>
          </w:p>
        </w:tc>
        <w:tc>
          <w:tcPr>
            <w:tcW w:w="2303" w:type="dxa"/>
            <w:gridSpan w:val="5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801" w:type="dxa"/>
            <w:gridSpan w:val="2"/>
            <w:vAlign w:val="center"/>
          </w:tcPr>
          <w:p>
            <w:pPr>
              <w:pStyle w:val="12"/>
              <w:spacing w:before="147"/>
              <w:ind w:left="127" w:right="119"/>
              <w:jc w:val="center"/>
              <w:rPr>
                <w:rFonts w:ascii="宋体" w:eastAsia="宋体"/>
                <w:b/>
                <w:sz w:val="23"/>
              </w:rPr>
            </w:pPr>
            <w:r>
              <w:rPr>
                <w:rFonts w:hint="eastAsia" w:ascii="宋体" w:eastAsia="宋体"/>
                <w:b/>
                <w:sz w:val="23"/>
              </w:rPr>
              <w:t>授课班级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pStyle w:val="12"/>
              <w:spacing w:before="147"/>
              <w:ind w:left="1298"/>
              <w:jc w:val="center"/>
              <w:rPr>
                <w:rFonts w:ascii="宋体" w:eastAsia="宋体"/>
                <w:sz w:val="23"/>
              </w:rPr>
            </w:pPr>
            <w:r>
              <w:rPr>
                <w:rFonts w:hint="eastAsia" w:ascii="宋体" w:eastAsia="宋体"/>
                <w:sz w:val="23"/>
              </w:rPr>
              <w:t xml:space="preserve">        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pStyle w:val="12"/>
              <w:spacing w:before="147"/>
              <w:ind w:left="160"/>
              <w:jc w:val="center"/>
              <w:rPr>
                <w:rFonts w:asciiTheme="minorEastAsia" w:hAnsiTheme="minorEastAsia" w:eastAsiaTheme="minorEastAsia"/>
                <w:b/>
                <w:sz w:val="23"/>
              </w:rPr>
            </w:pPr>
            <w:r>
              <w:rPr>
                <w:rFonts w:hint="eastAsia" w:asciiTheme="minorEastAsia" w:hAnsiTheme="minorEastAsia" w:eastAsiaTheme="minorEastAsia"/>
                <w:b/>
                <w:sz w:val="23"/>
              </w:rPr>
              <w:t>授课地点</w:t>
            </w:r>
          </w:p>
        </w:tc>
        <w:tc>
          <w:tcPr>
            <w:tcW w:w="2303" w:type="dxa"/>
            <w:gridSpan w:val="5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1801" w:type="dxa"/>
            <w:gridSpan w:val="2"/>
          </w:tcPr>
          <w:p>
            <w:pPr>
              <w:pStyle w:val="12"/>
              <w:spacing w:before="146"/>
              <w:ind w:left="127" w:right="121"/>
              <w:jc w:val="center"/>
              <w:rPr>
                <w:rFonts w:ascii="宋体" w:eastAsia="宋体"/>
                <w:b/>
                <w:sz w:val="23"/>
              </w:rPr>
            </w:pPr>
            <w:r>
              <w:rPr>
                <w:rFonts w:hint="eastAsia" w:ascii="宋体" w:eastAsia="宋体"/>
                <w:b/>
                <w:sz w:val="23"/>
              </w:rPr>
              <w:t>学生到课情况</w:t>
            </w:r>
          </w:p>
        </w:tc>
        <w:tc>
          <w:tcPr>
            <w:tcW w:w="7548" w:type="dxa"/>
            <w:gridSpan w:val="10"/>
          </w:tcPr>
          <w:p>
            <w:pPr>
              <w:pStyle w:val="12"/>
              <w:tabs>
                <w:tab w:val="left" w:pos="3257"/>
              </w:tabs>
              <w:spacing w:before="146"/>
              <w:ind w:left="89"/>
              <w:rPr>
                <w:rFonts w:ascii="宋体" w:eastAsia="宋体"/>
                <w:sz w:val="23"/>
              </w:rPr>
            </w:pPr>
            <w:r>
              <w:rPr>
                <w:rFonts w:hint="eastAsia" w:ascii="宋体" w:eastAsia="宋体"/>
                <w:sz w:val="23"/>
              </w:rPr>
              <w:t>按</w:t>
            </w:r>
            <w:r>
              <w:rPr>
                <w:rFonts w:hint="eastAsia" w:ascii="宋体" w:eastAsia="宋体"/>
                <w:spacing w:val="-3"/>
                <w:sz w:val="23"/>
              </w:rPr>
              <w:t>时</w:t>
            </w:r>
            <w:r>
              <w:rPr>
                <w:rFonts w:hint="eastAsia" w:ascii="宋体" w:eastAsia="宋体"/>
                <w:sz w:val="23"/>
              </w:rPr>
              <w:t>到课</w:t>
            </w:r>
            <w:r>
              <w:rPr>
                <w:rFonts w:hint="eastAsia" w:ascii="宋体" w:eastAsia="宋体"/>
                <w:spacing w:val="-3"/>
                <w:sz w:val="23"/>
              </w:rPr>
              <w:t>学</w:t>
            </w:r>
            <w:r>
              <w:rPr>
                <w:rFonts w:hint="eastAsia" w:ascii="宋体" w:eastAsia="宋体"/>
                <w:sz w:val="23"/>
              </w:rPr>
              <w:t>生数：</w:t>
            </w:r>
            <w:r>
              <w:rPr>
                <w:rFonts w:hint="eastAsia" w:ascii="宋体" w:eastAsia="宋体"/>
                <w:sz w:val="23"/>
              </w:rPr>
              <w:tab/>
            </w:r>
            <w:r>
              <w:rPr>
                <w:rFonts w:hint="eastAsia" w:ascii="宋体" w:eastAsia="宋体"/>
                <w:sz w:val="23"/>
              </w:rPr>
              <w:t>迟</w:t>
            </w:r>
            <w:r>
              <w:rPr>
                <w:rFonts w:hint="eastAsia" w:ascii="宋体" w:eastAsia="宋体"/>
                <w:spacing w:val="-3"/>
                <w:sz w:val="23"/>
              </w:rPr>
              <w:t>到</w:t>
            </w:r>
            <w:r>
              <w:rPr>
                <w:rFonts w:hint="eastAsia" w:ascii="宋体" w:eastAsia="宋体"/>
                <w:sz w:val="23"/>
              </w:rPr>
              <w:t>学生</w:t>
            </w:r>
            <w:r>
              <w:rPr>
                <w:rFonts w:hint="eastAsia" w:ascii="宋体" w:eastAsia="宋体"/>
                <w:spacing w:val="-3"/>
                <w:sz w:val="23"/>
              </w:rPr>
              <w:t>数</w:t>
            </w:r>
            <w:r>
              <w:rPr>
                <w:rFonts w:hint="eastAsia" w:ascii="宋体" w:eastAsia="宋体"/>
                <w:sz w:val="23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9349" w:type="dxa"/>
            <w:gridSpan w:val="12"/>
          </w:tcPr>
          <w:p>
            <w:pPr>
              <w:pStyle w:val="12"/>
              <w:spacing w:before="137"/>
              <w:ind w:left="89"/>
              <w:rPr>
                <w:rFonts w:ascii="宋体" w:eastAsia="宋体"/>
                <w:b/>
                <w:sz w:val="23"/>
              </w:rPr>
            </w:pPr>
            <w:r>
              <w:rPr>
                <w:rFonts w:hint="eastAsia" w:ascii="宋体" w:eastAsia="宋体"/>
                <w:b/>
                <w:sz w:val="23"/>
              </w:rPr>
              <w:t>主要内容及基本情况：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234" w:type="dxa"/>
            <w:vMerge w:val="restart"/>
            <w:vAlign w:val="center"/>
          </w:tcPr>
          <w:p>
            <w:pPr>
              <w:pStyle w:val="12"/>
              <w:spacing w:before="1" w:line="252" w:lineRule="auto"/>
              <w:ind w:left="95" w:right="87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一级指标</w:t>
            </w:r>
          </w:p>
        </w:tc>
        <w:tc>
          <w:tcPr>
            <w:tcW w:w="5235" w:type="dxa"/>
            <w:gridSpan w:val="4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  <w:sz w:val="23"/>
              </w:rPr>
              <w:t>评价内容</w:t>
            </w:r>
          </w:p>
        </w:tc>
        <w:tc>
          <w:tcPr>
            <w:tcW w:w="2880" w:type="dxa"/>
            <w:gridSpan w:val="7"/>
            <w:vAlign w:val="center"/>
          </w:tcPr>
          <w:p>
            <w:pPr>
              <w:pStyle w:val="12"/>
              <w:spacing w:before="6"/>
              <w:ind w:left="182" w:right="17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3"/>
              </w:rPr>
              <w:t>等级及分值</w:t>
            </w:r>
            <w:r>
              <w:rPr>
                <w:rFonts w:hint="eastAsia" w:ascii="宋体" w:hAnsi="宋体" w:eastAsia="宋体" w:cs="宋体"/>
                <w:w w:val="105"/>
                <w:sz w:val="16"/>
                <w:szCs w:val="16"/>
              </w:rPr>
              <w:t>（相应栏打</w:t>
            </w:r>
            <w:r>
              <w:rPr>
                <w:rFonts w:hint="eastAsia" w:ascii="宋体" w:hAnsi="宋体" w:eastAsia="宋体" w:cs="宋体"/>
                <w:w w:val="103"/>
                <w:sz w:val="16"/>
                <w:szCs w:val="16"/>
              </w:rPr>
              <w:t>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34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35" w:type="dxa"/>
            <w:gridSpan w:val="4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vAlign w:val="center"/>
          </w:tcPr>
          <w:p>
            <w:pPr>
              <w:pStyle w:val="12"/>
              <w:adjustRightInd w:val="0"/>
              <w:snapToGrid w:val="0"/>
              <w:ind w:left="146"/>
              <w:jc w:val="center"/>
              <w:rPr>
                <w:rFonts w:ascii="宋体" w:hAnsi="宋体" w:eastAsia="宋体" w:cs="宋体"/>
                <w:w w:val="10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03"/>
                <w:sz w:val="18"/>
                <w:szCs w:val="18"/>
              </w:rPr>
              <w:t>优秀</w:t>
            </w:r>
          </w:p>
          <w:p>
            <w:pPr>
              <w:pStyle w:val="12"/>
              <w:adjustRightInd w:val="0"/>
              <w:snapToGrid w:val="0"/>
              <w:ind w:left="14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03"/>
                <w:sz w:val="18"/>
                <w:szCs w:val="18"/>
              </w:rPr>
              <w:t>10分</w:t>
            </w:r>
          </w:p>
        </w:tc>
        <w:tc>
          <w:tcPr>
            <w:tcW w:w="623" w:type="dxa"/>
            <w:gridSpan w:val="2"/>
            <w:vAlign w:val="center"/>
          </w:tcPr>
          <w:p>
            <w:pPr>
              <w:pStyle w:val="12"/>
              <w:adjustRightInd w:val="0"/>
              <w:snapToGrid w:val="0"/>
              <w:ind w:left="142"/>
              <w:jc w:val="center"/>
              <w:rPr>
                <w:rFonts w:ascii="宋体" w:hAnsi="宋体" w:eastAsia="宋体" w:cs="宋体"/>
                <w:w w:val="10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03"/>
                <w:sz w:val="18"/>
                <w:szCs w:val="18"/>
              </w:rPr>
              <w:t>良好</w:t>
            </w:r>
          </w:p>
          <w:p>
            <w:pPr>
              <w:pStyle w:val="12"/>
              <w:adjustRightInd w:val="0"/>
              <w:snapToGrid w:val="0"/>
              <w:ind w:left="14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03"/>
                <w:sz w:val="18"/>
                <w:szCs w:val="18"/>
              </w:rPr>
              <w:t>8分</w:t>
            </w:r>
          </w:p>
        </w:tc>
        <w:tc>
          <w:tcPr>
            <w:tcW w:w="653" w:type="dxa"/>
            <w:vAlign w:val="center"/>
          </w:tcPr>
          <w:p>
            <w:pPr>
              <w:pStyle w:val="12"/>
              <w:adjustRightInd w:val="0"/>
              <w:snapToGrid w:val="0"/>
              <w:ind w:left="151"/>
              <w:jc w:val="center"/>
              <w:rPr>
                <w:rFonts w:ascii="宋体" w:hAnsi="宋体" w:eastAsia="宋体" w:cs="宋体"/>
                <w:w w:val="10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03"/>
                <w:sz w:val="18"/>
                <w:szCs w:val="18"/>
              </w:rPr>
              <w:t>一般</w:t>
            </w:r>
          </w:p>
          <w:p>
            <w:pPr>
              <w:pStyle w:val="12"/>
              <w:adjustRightInd w:val="0"/>
              <w:snapToGrid w:val="0"/>
              <w:ind w:left="15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03"/>
                <w:sz w:val="18"/>
                <w:szCs w:val="18"/>
              </w:rPr>
              <w:t>6分</w:t>
            </w:r>
          </w:p>
        </w:tc>
        <w:tc>
          <w:tcPr>
            <w:tcW w:w="567" w:type="dxa"/>
            <w:vAlign w:val="center"/>
          </w:tcPr>
          <w:p>
            <w:pPr>
              <w:pStyle w:val="12"/>
              <w:adjustRightInd w:val="0"/>
              <w:snapToGrid w:val="0"/>
              <w:ind w:left="145"/>
              <w:jc w:val="center"/>
              <w:rPr>
                <w:rFonts w:ascii="宋体" w:hAnsi="宋体" w:eastAsia="宋体" w:cs="宋体"/>
                <w:w w:val="10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03"/>
                <w:sz w:val="18"/>
                <w:szCs w:val="18"/>
              </w:rPr>
              <w:t>较差</w:t>
            </w:r>
          </w:p>
          <w:p>
            <w:pPr>
              <w:pStyle w:val="12"/>
              <w:adjustRightInd w:val="0"/>
              <w:snapToGrid w:val="0"/>
              <w:ind w:left="14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03"/>
                <w:sz w:val="18"/>
                <w:szCs w:val="18"/>
              </w:rPr>
              <w:t>4分</w:t>
            </w:r>
          </w:p>
        </w:tc>
        <w:tc>
          <w:tcPr>
            <w:tcW w:w="460" w:type="dxa"/>
            <w:vAlign w:val="center"/>
          </w:tcPr>
          <w:p>
            <w:pPr>
              <w:pStyle w:val="12"/>
              <w:adjustRightInd w:val="0"/>
              <w:snapToGrid w:val="0"/>
              <w:ind w:left="157"/>
              <w:jc w:val="center"/>
              <w:rPr>
                <w:rFonts w:ascii="宋体" w:hAnsi="宋体" w:eastAsia="宋体" w:cs="宋体"/>
                <w:w w:val="10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03"/>
                <w:sz w:val="18"/>
                <w:szCs w:val="18"/>
              </w:rPr>
              <w:t>差</w:t>
            </w:r>
          </w:p>
          <w:p>
            <w:pPr>
              <w:pStyle w:val="12"/>
              <w:adjustRightInd w:val="0"/>
              <w:snapToGrid w:val="0"/>
              <w:ind w:left="157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03"/>
                <w:sz w:val="18"/>
                <w:szCs w:val="18"/>
              </w:rPr>
              <w:t>2分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价值引领</w:t>
            </w:r>
          </w:p>
        </w:tc>
        <w:tc>
          <w:tcPr>
            <w:tcW w:w="5235" w:type="dxa"/>
            <w:gridSpan w:val="4"/>
            <w:vAlign w:val="center"/>
          </w:tcPr>
          <w:p>
            <w:pPr>
              <w:pStyle w:val="12"/>
              <w:spacing w:line="257" w:lineRule="exact"/>
              <w:ind w:left="110" w:leftChars="50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w w:val="105"/>
                <w:sz w:val="20"/>
                <w:szCs w:val="20"/>
              </w:rPr>
              <w:t>1.发挥课程育人作用，传递正确价值理念，注重“</w:t>
            </w:r>
            <w:r>
              <w:rPr>
                <w:rFonts w:hint="eastAsia" w:ascii="仿宋_GB2312" w:hAnsi="仿宋_GB2312" w:eastAsia="仿宋_GB2312"/>
                <w:color w:val="000000"/>
                <w:sz w:val="20"/>
                <w:szCs w:val="20"/>
              </w:rPr>
              <w:t>水文化+”育人元素融入，践行水院“课程思政十法”。</w:t>
            </w:r>
          </w:p>
        </w:tc>
        <w:tc>
          <w:tcPr>
            <w:tcW w:w="577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教学态度</w:t>
            </w:r>
          </w:p>
        </w:tc>
        <w:tc>
          <w:tcPr>
            <w:tcW w:w="5235" w:type="dxa"/>
            <w:gridSpan w:val="4"/>
            <w:vAlign w:val="center"/>
          </w:tcPr>
          <w:p>
            <w:pPr>
              <w:pStyle w:val="12"/>
              <w:spacing w:before="35"/>
              <w:ind w:left="110" w:leftChars="50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w w:val="105"/>
                <w:sz w:val="20"/>
                <w:szCs w:val="20"/>
              </w:rPr>
              <w:t>2.为人师表，仪表整洁，精神饱满，言行文明，课堂管理严格，师生关系融洽。</w:t>
            </w:r>
          </w:p>
        </w:tc>
        <w:tc>
          <w:tcPr>
            <w:tcW w:w="577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教学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理念</w:t>
            </w:r>
          </w:p>
        </w:tc>
        <w:tc>
          <w:tcPr>
            <w:tcW w:w="5235" w:type="dxa"/>
            <w:gridSpan w:val="4"/>
            <w:vAlign w:val="center"/>
          </w:tcPr>
          <w:p>
            <w:pPr>
              <w:pStyle w:val="12"/>
              <w:spacing w:before="35"/>
              <w:ind w:left="110" w:leftChars="50"/>
              <w:rPr>
                <w:rFonts w:ascii="仿宋" w:hAnsi="仿宋" w:eastAsia="仿宋" w:cs="宋体"/>
                <w:w w:val="105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0"/>
              </w:rPr>
              <w:t>3.</w:t>
            </w:r>
            <w:r>
              <w:rPr>
                <w:rFonts w:ascii="仿宋_GB2312" w:hAnsi="仿宋_GB2312" w:eastAsia="仿宋_GB2312"/>
                <w:color w:val="000000"/>
                <w:sz w:val="20"/>
                <w:szCs w:val="20"/>
              </w:rPr>
              <w:t>以“</w:t>
            </w:r>
            <w:r>
              <w:rPr>
                <w:rFonts w:hint="eastAsia" w:ascii="仿宋_GB2312" w:hAnsi="仿宋_GB2312" w:eastAsia="仿宋_GB2312"/>
                <w:color w:val="000000"/>
                <w:sz w:val="20"/>
                <w:szCs w:val="20"/>
              </w:rPr>
              <w:t>学</w:t>
            </w:r>
            <w:r>
              <w:rPr>
                <w:rFonts w:ascii="仿宋_GB2312" w:hAnsi="仿宋_GB2312" w:eastAsia="仿宋_GB2312"/>
                <w:color w:val="000000"/>
                <w:sz w:val="20"/>
                <w:szCs w:val="20"/>
              </w:rPr>
              <w:t>”</w:t>
            </w:r>
            <w:r>
              <w:rPr>
                <w:rFonts w:hint="eastAsia" w:ascii="仿宋_GB2312" w:hAnsi="仿宋_GB2312" w:eastAsia="仿宋_GB2312"/>
                <w:color w:val="000000"/>
                <w:sz w:val="20"/>
                <w:szCs w:val="20"/>
              </w:rPr>
              <w:t>为</w:t>
            </w:r>
            <w:r>
              <w:rPr>
                <w:rFonts w:ascii="仿宋_GB2312" w:hAnsi="仿宋_GB2312" w:eastAsia="仿宋_GB2312"/>
                <w:color w:val="000000"/>
                <w:sz w:val="20"/>
                <w:szCs w:val="20"/>
              </w:rPr>
              <w:t>中心，</w:t>
            </w:r>
            <w:r>
              <w:rPr>
                <w:rFonts w:hint="eastAsia" w:ascii="仿宋_GB2312" w:hAnsi="仿宋_GB2312" w:eastAsia="仿宋_GB2312"/>
                <w:color w:val="000000"/>
                <w:sz w:val="20"/>
                <w:szCs w:val="20"/>
              </w:rPr>
              <w:t>软硬能力并重，注重培养学生解决复杂问题的综合能力和思维，激发自主学习，体现高阶性。</w:t>
            </w:r>
          </w:p>
        </w:tc>
        <w:tc>
          <w:tcPr>
            <w:tcW w:w="577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教学内容</w:t>
            </w:r>
          </w:p>
        </w:tc>
        <w:tc>
          <w:tcPr>
            <w:tcW w:w="5235" w:type="dxa"/>
            <w:gridSpan w:val="4"/>
            <w:vAlign w:val="center"/>
          </w:tcPr>
          <w:p>
            <w:pPr>
              <w:pStyle w:val="12"/>
              <w:spacing w:line="256" w:lineRule="exact"/>
              <w:ind w:left="110" w:leftChars="50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pacing w:val="-7"/>
                <w:sz w:val="20"/>
                <w:szCs w:val="20"/>
              </w:rPr>
              <w:t>4.与大纲吻合，内容丰富、充实，有广度、深度和挑战度，</w:t>
            </w:r>
            <w:r>
              <w:rPr>
                <w:rFonts w:hint="eastAsia" w:ascii="仿宋" w:hAnsi="仿宋" w:eastAsia="仿宋" w:cs="宋体"/>
                <w:w w:val="105"/>
                <w:sz w:val="20"/>
                <w:szCs w:val="20"/>
              </w:rPr>
              <w:t>学生得到思考、联想、创新的启迪。</w:t>
            </w:r>
          </w:p>
        </w:tc>
        <w:tc>
          <w:tcPr>
            <w:tcW w:w="577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235" w:type="dxa"/>
            <w:gridSpan w:val="4"/>
            <w:vAlign w:val="center"/>
          </w:tcPr>
          <w:p>
            <w:pPr>
              <w:pStyle w:val="12"/>
              <w:spacing w:line="256" w:lineRule="exact"/>
              <w:ind w:left="110" w:leftChars="50"/>
              <w:rPr>
                <w:rFonts w:ascii="仿宋" w:hAnsi="仿宋" w:eastAsia="仿宋" w:cs="宋体"/>
                <w:spacing w:val="-7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w w:val="105"/>
                <w:sz w:val="20"/>
                <w:szCs w:val="20"/>
              </w:rPr>
              <w:t>5.理论联系实际，反映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社会热点或学科前沿，体现创新性，学生获得新思想、新概念、新成果的启发。（体育音乐美术等术科：理论系统完整，与实践结合，易于理解，指导性强）</w:t>
            </w:r>
          </w:p>
        </w:tc>
        <w:tc>
          <w:tcPr>
            <w:tcW w:w="577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2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方法教材</w:t>
            </w:r>
          </w:p>
        </w:tc>
        <w:tc>
          <w:tcPr>
            <w:tcW w:w="5235" w:type="dxa"/>
            <w:gridSpan w:val="4"/>
            <w:vAlign w:val="center"/>
          </w:tcPr>
          <w:p>
            <w:pPr>
              <w:pStyle w:val="12"/>
              <w:spacing w:line="256" w:lineRule="exact"/>
              <w:ind w:left="110" w:leftChars="50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w w:val="105"/>
                <w:sz w:val="20"/>
                <w:szCs w:val="20"/>
              </w:rPr>
              <w:t>6.语言简洁规范、脱稿讲授、有激情与感染力；</w:t>
            </w:r>
            <w:r>
              <w:rPr>
                <w:rFonts w:ascii="仿宋" w:hAnsi="仿宋" w:eastAsia="仿宋" w:cs="宋体"/>
                <w:w w:val="105"/>
                <w:sz w:val="20"/>
                <w:szCs w:val="20"/>
              </w:rPr>
              <w:t>PPT或教学视频制作美观，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板书合理清晰，有效利用教学媒体和教具。（体育音乐美术等术科：讲解和演示正确，示范标准、动作规范）</w:t>
            </w:r>
          </w:p>
        </w:tc>
        <w:tc>
          <w:tcPr>
            <w:tcW w:w="577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235" w:type="dxa"/>
            <w:gridSpan w:val="4"/>
            <w:vAlign w:val="center"/>
          </w:tcPr>
          <w:p>
            <w:pPr>
              <w:pStyle w:val="12"/>
              <w:spacing w:line="256" w:lineRule="exact"/>
              <w:ind w:left="110" w:leftChars="50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7.教学安排合理，单元时长适中，无“满堂灌”现象；方法多样有效，如线上线下混合、问题导向、案例导向、项目式、体验式、态度考核等等。（体育音乐美术等术科：量和难度适中，对提高技法成效明显，能根据个体差异，分别耐心指导）</w:t>
            </w:r>
          </w:p>
        </w:tc>
        <w:tc>
          <w:tcPr>
            <w:tcW w:w="577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235" w:type="dxa"/>
            <w:gridSpan w:val="4"/>
            <w:vAlign w:val="center"/>
          </w:tcPr>
          <w:p>
            <w:pPr>
              <w:ind w:left="110" w:leftChars="50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8.选用具有思想性、科学性、时代性等特点的优质教材，使用效果好。（体育音乐美术等术科：准备充分，相关教学场地和器材安排合理。）</w:t>
            </w:r>
          </w:p>
        </w:tc>
        <w:tc>
          <w:tcPr>
            <w:tcW w:w="577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学习效果</w:t>
            </w:r>
          </w:p>
        </w:tc>
        <w:tc>
          <w:tcPr>
            <w:tcW w:w="5235" w:type="dxa"/>
            <w:gridSpan w:val="4"/>
            <w:vAlign w:val="center"/>
          </w:tcPr>
          <w:p>
            <w:pPr>
              <w:pStyle w:val="12"/>
              <w:spacing w:line="255" w:lineRule="exact"/>
              <w:ind w:left="110" w:leftChars="50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w w:val="105"/>
                <w:sz w:val="20"/>
                <w:szCs w:val="20"/>
              </w:rPr>
              <w:t>9.学习积极性与精神状态被调动，气氛活跃，师生互动好；课堂纪律好；无瞌睡、玩手机现象。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（体育音乐美术等术科：学生自我锻炼意识增强、运动技能提高。）</w:t>
            </w:r>
          </w:p>
        </w:tc>
        <w:tc>
          <w:tcPr>
            <w:tcW w:w="577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pStyle w:val="12"/>
              <w:spacing w:before="117"/>
              <w:ind w:left="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35" w:type="dxa"/>
            <w:gridSpan w:val="4"/>
            <w:vAlign w:val="center"/>
          </w:tcPr>
          <w:p>
            <w:pPr>
              <w:pStyle w:val="12"/>
              <w:spacing w:line="256" w:lineRule="exact"/>
              <w:ind w:left="110" w:leftChars="50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w w:val="105"/>
                <w:sz w:val="20"/>
                <w:szCs w:val="20"/>
              </w:rPr>
              <w:t>10.不另增加学时</w:t>
            </w:r>
            <w:r>
              <w:rPr>
                <w:rFonts w:ascii="仿宋" w:hAnsi="仿宋" w:eastAsia="仿宋" w:cs="宋体"/>
                <w:w w:val="105"/>
                <w:sz w:val="20"/>
                <w:szCs w:val="20"/>
              </w:rPr>
              <w:t>,育人元素润物无声、潜移默化融入；</w:t>
            </w:r>
            <w:r>
              <w:rPr>
                <w:rFonts w:hint="eastAsia" w:ascii="仿宋" w:hAnsi="仿宋" w:eastAsia="仿宋" w:cs="宋体"/>
                <w:w w:val="105"/>
                <w:sz w:val="20"/>
                <w:szCs w:val="20"/>
              </w:rPr>
              <w:t>有情感共鸣、启迪思想、触动灵魂的动心动情效应。</w:t>
            </w:r>
          </w:p>
        </w:tc>
        <w:tc>
          <w:tcPr>
            <w:tcW w:w="577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6469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="宋体" w:eastAsia="宋体"/>
                <w:b/>
                <w:sz w:val="23"/>
              </w:rPr>
              <w:t>总体评价：</w:t>
            </w:r>
            <w:r>
              <w:rPr>
                <w:rFonts w:hint="eastAsia" w:ascii="仿宋_GB2312" w:hAnsi="仿宋_GB2312" w:eastAsia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/>
              </w:rPr>
              <w:t>优</w:t>
            </w:r>
            <w:r>
              <w:rPr>
                <w:rFonts w:hint="eastAsia" w:ascii="仿宋_GB2312" w:hAnsi="仿宋_GB2312" w:eastAsia="仿宋_GB2312"/>
                <w:sz w:val="16"/>
                <w:szCs w:val="16"/>
              </w:rPr>
              <w:t>（100-90）</w:t>
            </w:r>
            <w:r>
              <w:rPr>
                <w:rFonts w:hint="eastAsia" w:ascii="仿宋_GB2312" w:hAnsi="仿宋_GB2312" w:eastAsia="仿宋_GB2312"/>
              </w:rPr>
              <w:t xml:space="preserve"> </w:t>
            </w:r>
            <w:r>
              <w:rPr>
                <w:rFonts w:hint="eastAsia" w:ascii="仿宋_GB2312" w:hAnsi="仿宋_GB2312" w:eastAsia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/>
              </w:rPr>
              <w:t>良</w:t>
            </w:r>
            <w:r>
              <w:rPr>
                <w:rFonts w:hint="eastAsia" w:ascii="仿宋_GB2312" w:hAnsi="仿宋_GB2312" w:eastAsia="仿宋_GB2312"/>
                <w:sz w:val="16"/>
                <w:szCs w:val="16"/>
              </w:rPr>
              <w:t>（89-80）</w:t>
            </w:r>
            <w:r>
              <w:rPr>
                <w:rFonts w:hint="eastAsia" w:ascii="仿宋_GB2312" w:hAnsi="仿宋_GB2312" w:eastAsia="仿宋_GB2312"/>
              </w:rPr>
              <w:t xml:space="preserve"> </w:t>
            </w:r>
            <w:r>
              <w:rPr>
                <w:rFonts w:hint="eastAsia" w:ascii="仿宋_GB2312" w:hAnsi="仿宋_GB2312" w:eastAsia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/>
              </w:rPr>
              <w:t>中</w:t>
            </w:r>
            <w:r>
              <w:rPr>
                <w:rFonts w:hint="eastAsia" w:ascii="仿宋_GB2312" w:hAnsi="仿宋_GB2312" w:eastAsia="仿宋_GB2312"/>
                <w:sz w:val="16"/>
                <w:szCs w:val="16"/>
              </w:rPr>
              <w:t>（79-70）</w:t>
            </w:r>
            <w:r>
              <w:rPr>
                <w:rFonts w:hint="eastAsia" w:ascii="仿宋_GB2312" w:hAnsi="仿宋_GB2312" w:eastAsia="仿宋_GB2312"/>
              </w:rPr>
              <w:t xml:space="preserve"> </w:t>
            </w:r>
            <w:r>
              <w:rPr>
                <w:rFonts w:hint="eastAsia" w:ascii="仿宋_GB2312" w:hAnsi="仿宋_GB2312" w:eastAsia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/>
              </w:rPr>
              <w:t>及格</w:t>
            </w:r>
            <w:r>
              <w:rPr>
                <w:rFonts w:hint="eastAsia" w:ascii="仿宋_GB2312" w:hAnsi="仿宋_GB2312" w:eastAsia="仿宋_GB2312"/>
                <w:sz w:val="16"/>
                <w:szCs w:val="16"/>
              </w:rPr>
              <w:t>（69-60）</w:t>
            </w:r>
            <w:r>
              <w:rPr>
                <w:rFonts w:hint="eastAsia" w:ascii="仿宋_GB2312" w:hAnsi="仿宋_GB2312" w:eastAsia="仿宋_GB2312"/>
              </w:rPr>
              <w:t xml:space="preserve"> </w:t>
            </w:r>
            <w:r>
              <w:rPr>
                <w:rFonts w:hint="eastAsia" w:ascii="仿宋_GB2312" w:hAnsi="仿宋_GB2312" w:eastAsia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/>
              </w:rPr>
              <w:t>不及格</w:t>
            </w:r>
            <w:r>
              <w:rPr>
                <w:rFonts w:hint="eastAsia" w:ascii="仿宋_GB2312" w:hAnsi="仿宋_GB2312" w:eastAsia="仿宋_GB2312"/>
                <w:sz w:val="16"/>
                <w:szCs w:val="16"/>
              </w:rPr>
              <w:t>（59-0）；</w:t>
            </w:r>
            <w:r>
              <w:rPr>
                <w:rFonts w:hint="eastAsia" w:ascii="仿宋_GB2312" w:hAnsi="仿宋_GB2312" w:eastAsia="仿宋_GB2312"/>
                <w:b/>
              </w:rPr>
              <w:t>评价分数</w:t>
            </w:r>
            <w:r>
              <w:rPr>
                <w:rFonts w:hint="eastAsia" w:ascii="仿宋_GB2312" w:hAnsi="仿宋_GB2312" w:eastAsia="仿宋_GB2312"/>
                <w:b/>
                <w:u w:val="single"/>
              </w:rPr>
              <w:t xml:space="preserve">          </w:t>
            </w:r>
          </w:p>
        </w:tc>
        <w:tc>
          <w:tcPr>
            <w:tcW w:w="577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  <w:jc w:val="center"/>
        </w:trPr>
        <w:tc>
          <w:tcPr>
            <w:tcW w:w="9349" w:type="dxa"/>
            <w:gridSpan w:val="12"/>
          </w:tcPr>
          <w:p>
            <w:pPr>
              <w:pStyle w:val="12"/>
              <w:spacing w:before="186"/>
              <w:rPr>
                <w:rFonts w:ascii="宋体" w:eastAsia="宋体"/>
                <w:b/>
                <w:sz w:val="23"/>
              </w:rPr>
            </w:pPr>
            <w:r>
              <w:rPr>
                <w:rFonts w:hint="eastAsia" w:ascii="宋体" w:eastAsia="宋体"/>
                <w:b/>
                <w:sz w:val="23"/>
              </w:rPr>
              <w:t>综合建议：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234" w:type="dxa"/>
            <w:vAlign w:val="center"/>
          </w:tcPr>
          <w:p>
            <w:pPr>
              <w:pStyle w:val="12"/>
              <w:spacing w:before="78" w:line="249" w:lineRule="auto"/>
              <w:ind w:left="165" w:right="156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听课日期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pStyle w:val="12"/>
              <w:tabs>
                <w:tab w:val="left" w:pos="1261"/>
                <w:tab w:val="left" w:pos="1848"/>
                <w:tab w:val="left" w:pos="2317"/>
                <w:tab w:val="left" w:pos="3139"/>
                <w:tab w:val="left" w:pos="3724"/>
              </w:tabs>
              <w:ind w:left="557" w:firstLine="220" w:firstLineChars="1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ab/>
            </w:r>
            <w:r>
              <w:rPr>
                <w:rFonts w:hint="eastAsia" w:asciiTheme="minorEastAsia" w:hAnsiTheme="minorEastAsia" w:eastAsiaTheme="minorEastAsia"/>
              </w:rPr>
              <w:t>月</w:t>
            </w:r>
            <w:r>
              <w:rPr>
                <w:rFonts w:hint="eastAsia" w:asciiTheme="minorEastAsia" w:hAnsiTheme="minorEastAsia" w:eastAsiaTheme="minorEastAsia"/>
              </w:rPr>
              <w:tab/>
            </w:r>
            <w:r>
              <w:rPr>
                <w:rFonts w:hint="eastAsia" w:asciiTheme="minorEastAsia" w:hAnsiTheme="minorEastAsia" w:eastAsiaTheme="minorEastAsia"/>
              </w:rPr>
              <w:t>日，</w:t>
            </w:r>
            <w:r>
              <w:rPr>
                <w:rFonts w:hint="eastAsia" w:asciiTheme="minorEastAsia" w:hAnsiTheme="minorEastAsia" w:eastAsiaTheme="minorEastAsia"/>
              </w:rPr>
              <w:tab/>
            </w:r>
            <w:r>
              <w:rPr>
                <w:rFonts w:hint="eastAsia" w:asciiTheme="minorEastAsia" w:hAnsiTheme="minorEastAsia" w:eastAsiaTheme="minorEastAsia"/>
              </w:rPr>
              <w:t>星期</w:t>
            </w:r>
            <w:r>
              <w:rPr>
                <w:rFonts w:hint="eastAsia" w:asciiTheme="minorEastAsia" w:hAnsiTheme="minorEastAsia" w:eastAsiaTheme="minorEastAsia"/>
              </w:rPr>
              <w:tab/>
            </w:r>
            <w:r>
              <w:rPr>
                <w:rFonts w:hint="eastAsia" w:asciiTheme="minorEastAsia" w:hAnsiTheme="minorEastAsia" w:eastAsiaTheme="minorEastAsia"/>
              </w:rPr>
              <w:t>，第  节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听课人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单位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rPr>
          <w:rFonts w:ascii="Times New Roman"/>
          <w:sz w:val="24"/>
          <w:szCs w:val="24"/>
          <w:lang w:val="en-US"/>
        </w:rPr>
      </w:pPr>
      <w:r>
        <w:rPr>
          <w:rFonts w:hint="eastAsia" w:ascii="Times New Roman"/>
          <w:sz w:val="24"/>
          <w:szCs w:val="24"/>
          <w:lang w:val="en-US"/>
        </w:rPr>
        <w:t xml:space="preserve"> 注：1.此表用于一般教师听课评价。2.此表适用于理论课（含教务系统中的理论课、理论+实践课）。</w:t>
      </w:r>
    </w:p>
    <w:sectPr>
      <w:footerReference r:id="rId3" w:type="default"/>
      <w:pgSz w:w="11850" w:h="16783"/>
      <w:pgMar w:top="1320" w:right="1037" w:bottom="845" w:left="13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DB01FB"/>
    <w:rsid w:val="0001683C"/>
    <w:rsid w:val="000955CD"/>
    <w:rsid w:val="000C2A3E"/>
    <w:rsid w:val="000D5C71"/>
    <w:rsid w:val="00102ECC"/>
    <w:rsid w:val="00120D2C"/>
    <w:rsid w:val="00145817"/>
    <w:rsid w:val="00161E37"/>
    <w:rsid w:val="00173E47"/>
    <w:rsid w:val="0018343B"/>
    <w:rsid w:val="0019615B"/>
    <w:rsid w:val="001B3283"/>
    <w:rsid w:val="001C3E47"/>
    <w:rsid w:val="001C74F7"/>
    <w:rsid w:val="001D290B"/>
    <w:rsid w:val="001E444E"/>
    <w:rsid w:val="001E5594"/>
    <w:rsid w:val="0020233F"/>
    <w:rsid w:val="0020767A"/>
    <w:rsid w:val="00220D08"/>
    <w:rsid w:val="00222701"/>
    <w:rsid w:val="0026508F"/>
    <w:rsid w:val="002771A4"/>
    <w:rsid w:val="00297C16"/>
    <w:rsid w:val="002A53DF"/>
    <w:rsid w:val="002A7BE7"/>
    <w:rsid w:val="002C4920"/>
    <w:rsid w:val="00330B45"/>
    <w:rsid w:val="00340DFD"/>
    <w:rsid w:val="003510F0"/>
    <w:rsid w:val="00363915"/>
    <w:rsid w:val="003828D8"/>
    <w:rsid w:val="003A681F"/>
    <w:rsid w:val="003F1859"/>
    <w:rsid w:val="00402225"/>
    <w:rsid w:val="004127F8"/>
    <w:rsid w:val="0041675A"/>
    <w:rsid w:val="004254F1"/>
    <w:rsid w:val="004477A8"/>
    <w:rsid w:val="00455A1D"/>
    <w:rsid w:val="00474F3E"/>
    <w:rsid w:val="004B093D"/>
    <w:rsid w:val="004B249C"/>
    <w:rsid w:val="004D18C4"/>
    <w:rsid w:val="004D5FE3"/>
    <w:rsid w:val="004F5508"/>
    <w:rsid w:val="00501DC7"/>
    <w:rsid w:val="0051321E"/>
    <w:rsid w:val="00533A5E"/>
    <w:rsid w:val="00571AB2"/>
    <w:rsid w:val="00572F56"/>
    <w:rsid w:val="005834FA"/>
    <w:rsid w:val="005B4A5B"/>
    <w:rsid w:val="005D70A9"/>
    <w:rsid w:val="00613723"/>
    <w:rsid w:val="006252DC"/>
    <w:rsid w:val="006467AF"/>
    <w:rsid w:val="006805BB"/>
    <w:rsid w:val="0068538C"/>
    <w:rsid w:val="006A27F0"/>
    <w:rsid w:val="006E2F6F"/>
    <w:rsid w:val="00724C2F"/>
    <w:rsid w:val="00741C4B"/>
    <w:rsid w:val="007C7CCB"/>
    <w:rsid w:val="007D2706"/>
    <w:rsid w:val="007E483A"/>
    <w:rsid w:val="007F03D2"/>
    <w:rsid w:val="00813BFB"/>
    <w:rsid w:val="00815D73"/>
    <w:rsid w:val="008C035F"/>
    <w:rsid w:val="008E5DD0"/>
    <w:rsid w:val="00927C22"/>
    <w:rsid w:val="00936FA6"/>
    <w:rsid w:val="009453F6"/>
    <w:rsid w:val="00962FEC"/>
    <w:rsid w:val="009949CF"/>
    <w:rsid w:val="009C361D"/>
    <w:rsid w:val="00A34DD4"/>
    <w:rsid w:val="00A617C4"/>
    <w:rsid w:val="00A63142"/>
    <w:rsid w:val="00AA6B95"/>
    <w:rsid w:val="00B2326B"/>
    <w:rsid w:val="00B242FD"/>
    <w:rsid w:val="00B45143"/>
    <w:rsid w:val="00B63E21"/>
    <w:rsid w:val="00B66685"/>
    <w:rsid w:val="00B67886"/>
    <w:rsid w:val="00B706B6"/>
    <w:rsid w:val="00B75EE4"/>
    <w:rsid w:val="00BF054B"/>
    <w:rsid w:val="00C26A28"/>
    <w:rsid w:val="00C62830"/>
    <w:rsid w:val="00C82288"/>
    <w:rsid w:val="00C94ECA"/>
    <w:rsid w:val="00CA1EB9"/>
    <w:rsid w:val="00CA7658"/>
    <w:rsid w:val="00D120EA"/>
    <w:rsid w:val="00D22639"/>
    <w:rsid w:val="00D2538D"/>
    <w:rsid w:val="00D36330"/>
    <w:rsid w:val="00D56110"/>
    <w:rsid w:val="00D64A84"/>
    <w:rsid w:val="00D808CD"/>
    <w:rsid w:val="00D851B4"/>
    <w:rsid w:val="00D97984"/>
    <w:rsid w:val="00DB01FB"/>
    <w:rsid w:val="00DC07D3"/>
    <w:rsid w:val="00E04C0E"/>
    <w:rsid w:val="00E20C6E"/>
    <w:rsid w:val="00E82CBC"/>
    <w:rsid w:val="00EF6A7C"/>
    <w:rsid w:val="00F146F5"/>
    <w:rsid w:val="00F378D1"/>
    <w:rsid w:val="00F571CF"/>
    <w:rsid w:val="00F65E9D"/>
    <w:rsid w:val="00F743BF"/>
    <w:rsid w:val="00FA13A0"/>
    <w:rsid w:val="00FC0B79"/>
    <w:rsid w:val="00FC742C"/>
    <w:rsid w:val="00FF0F44"/>
    <w:rsid w:val="09F910D8"/>
    <w:rsid w:val="2D6F434A"/>
    <w:rsid w:val="3FCE1CAC"/>
    <w:rsid w:val="44EF6A5F"/>
    <w:rsid w:val="67BB5F3C"/>
    <w:rsid w:val="7A1B3C38"/>
    <w:rsid w:val="7B4F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华文仿宋" w:hAnsi="华文仿宋" w:eastAsia="华文仿宋" w:cs="华文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0"/>
      <w:ind w:left="2" w:right="3"/>
      <w:jc w:val="center"/>
      <w:outlineLvl w:val="0"/>
    </w:pPr>
    <w:rPr>
      <w:rFonts w:ascii="华文中宋" w:hAnsi="华文中宋" w:eastAsia="华文中宋" w:cs="华文中宋"/>
      <w:sz w:val="68"/>
      <w:szCs w:val="68"/>
    </w:rPr>
  </w:style>
  <w:style w:type="paragraph" w:styleId="3">
    <w:name w:val="heading 2"/>
    <w:basedOn w:val="1"/>
    <w:next w:val="1"/>
    <w:qFormat/>
    <w:uiPriority w:val="1"/>
    <w:pPr>
      <w:spacing w:line="528" w:lineRule="exact"/>
      <w:ind w:left="2" w:right="2"/>
      <w:jc w:val="center"/>
      <w:outlineLvl w:val="1"/>
    </w:pPr>
    <w:rPr>
      <w:rFonts w:ascii="方正小标宋简体" w:hAnsi="方正小标宋简体" w:eastAsia="方正小标宋简体" w:cs="方正小标宋简体"/>
      <w:sz w:val="37"/>
      <w:szCs w:val="37"/>
    </w:rPr>
  </w:style>
  <w:style w:type="paragraph" w:styleId="4">
    <w:name w:val="heading 3"/>
    <w:basedOn w:val="1"/>
    <w:next w:val="1"/>
    <w:qFormat/>
    <w:uiPriority w:val="1"/>
    <w:pPr>
      <w:spacing w:before="52"/>
      <w:ind w:left="569" w:right="568"/>
      <w:jc w:val="center"/>
      <w:outlineLvl w:val="2"/>
    </w:pPr>
    <w:rPr>
      <w:rFonts w:ascii="黑体" w:hAnsi="黑体" w:eastAsia="黑体" w:cs="黑体"/>
      <w:b/>
      <w:bCs/>
      <w:sz w:val="26"/>
      <w:szCs w:val="2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26"/>
      <w:szCs w:val="26"/>
    </w:rPr>
  </w:style>
  <w:style w:type="paragraph" w:styleId="6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脚 Char"/>
    <w:basedOn w:val="9"/>
    <w:link w:val="6"/>
    <w:qFormat/>
    <w:uiPriority w:val="0"/>
    <w:rPr>
      <w:rFonts w:ascii="华文仿宋" w:hAnsi="华文仿宋" w:eastAsia="华文仿宋" w:cs="华文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910</Characters>
  <Lines>7</Lines>
  <Paragraphs>2</Paragraphs>
  <TotalTime>1336</TotalTime>
  <ScaleCrop>false</ScaleCrop>
  <LinksUpToDate>false</LinksUpToDate>
  <CharactersWithSpaces>1067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2021-09-07T03:21:00Z</dcterms:created>
  <dc:creator>微软用户</dc:creator>
  <cp:lastModifiedBy>万军</cp:lastModifiedBy>
  <cp:lastPrinted>2022-01-07T04:38:00Z</cp:lastPrinted>
  <dcterms:modified xsi:type="dcterms:W3CDTF">2023-06-08T02:28:50Z</dcterms:modified>
  <dc:title>浙江水利水电专科学校听课记录表</dc:title>
  <cp:revision>1267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2021-09-07T00:00:00Z</vt:filetime>
  </property>
  <property fmtid="{D5CDD505-2E9C-101B-9397-08002B2CF9AE}" pid="5" name="KSOProductBuildVer">
    <vt:lpwstr>2052-11.8.2.8276</vt:lpwstr>
  </property>
</Properties>
</file>